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8A17" w14:textId="524829DD" w:rsidR="008365CB" w:rsidRDefault="00CF3A0A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CF3A0A">
        <w:rPr>
          <w:rFonts w:ascii="Times New Roman" w:hAnsi="Times New Roman" w:cs="Times New Roman"/>
          <w:b/>
          <w:bCs/>
          <w:sz w:val="24"/>
          <w:szCs w:val="24"/>
          <w:lang w:val="es-MX"/>
        </w:rPr>
        <w:t>Entrevista Semiestructurada de Revisión Documental</w:t>
      </w:r>
    </w:p>
    <w:p w14:paraId="357ADB1A" w14:textId="46A817C0" w:rsidR="00CF3A0A" w:rsidRDefault="00CF3A0A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39A3FEDD" w14:textId="4105B701" w:rsidR="00CF3A0A" w:rsidRDefault="00CF3A0A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CF3A0A">
        <w:rPr>
          <w:rFonts w:ascii="Times New Roman" w:hAnsi="Times New Roman" w:cs="Times New Roman"/>
          <w:b/>
          <w:bCs/>
          <w:sz w:val="24"/>
          <w:szCs w:val="24"/>
          <w:lang w:val="es-MX"/>
        </w:rPr>
        <w:t>Dirigido a: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Proyecto de Grado </w:t>
      </w:r>
      <w:r w:rsidRPr="00CF3A0A">
        <w:rPr>
          <w:rFonts w:ascii="Times New Roman" w:hAnsi="Times New Roman" w:cs="Times New Roman"/>
          <w:sz w:val="24"/>
          <w:szCs w:val="24"/>
          <w:lang w:val="es-MX"/>
        </w:rPr>
        <w:t>Plan de mejoramiento del proceso de gestión del talento humano para la Alcaldía del Municipio de Santa Rosa de Viterbo, Boyacá.</w:t>
      </w:r>
    </w:p>
    <w:p w14:paraId="671AA52B" w14:textId="1686D2A7" w:rsidR="00CF3A0A" w:rsidRDefault="00CF3A0A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Nombre de entrevistado: </w:t>
      </w:r>
      <w:r>
        <w:rPr>
          <w:rFonts w:ascii="Times New Roman" w:hAnsi="Times New Roman" w:cs="Times New Roman"/>
          <w:sz w:val="24"/>
          <w:szCs w:val="24"/>
          <w:lang w:val="es-MX"/>
        </w:rPr>
        <w:t>Fernando Alberto González Rojas.</w:t>
      </w:r>
    </w:p>
    <w:p w14:paraId="4D4C08CA" w14:textId="5F3399CE" w:rsidR="00CF3A0A" w:rsidRDefault="00CF3A0A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Cargo: </w:t>
      </w:r>
      <w:proofErr w:type="gramStart"/>
      <w:r>
        <w:rPr>
          <w:rFonts w:ascii="Times New Roman" w:hAnsi="Times New Roman" w:cs="Times New Roman"/>
          <w:sz w:val="24"/>
          <w:szCs w:val="24"/>
          <w:lang w:val="es-MX"/>
        </w:rPr>
        <w:t>Secretario</w:t>
      </w:r>
      <w:proofErr w:type="gramEnd"/>
      <w:r>
        <w:rPr>
          <w:rFonts w:ascii="Times New Roman" w:hAnsi="Times New Roman" w:cs="Times New Roman"/>
          <w:sz w:val="24"/>
          <w:szCs w:val="24"/>
          <w:lang w:val="es-MX"/>
        </w:rPr>
        <w:t xml:space="preserve"> de Gobierno y Desarrollo Social.</w:t>
      </w:r>
    </w:p>
    <w:p w14:paraId="59A06D71" w14:textId="7A9380AF" w:rsidR="00CF3A0A" w:rsidRDefault="00CF3A0A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07BCA45A" w14:textId="4A42C61F" w:rsidR="00CF3A0A" w:rsidRDefault="00CF3A0A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Siendo 14 de noviembre de 2024 a las 10:00 am, se reúnen el </w:t>
      </w:r>
      <w:proofErr w:type="gramStart"/>
      <w:r>
        <w:rPr>
          <w:rFonts w:ascii="Times New Roman" w:hAnsi="Times New Roman" w:cs="Times New Roman"/>
          <w:sz w:val="24"/>
          <w:szCs w:val="24"/>
          <w:lang w:val="es-MX"/>
        </w:rPr>
        <w:t>Secretario</w:t>
      </w:r>
      <w:proofErr w:type="gramEnd"/>
      <w:r>
        <w:rPr>
          <w:rFonts w:ascii="Times New Roman" w:hAnsi="Times New Roman" w:cs="Times New Roman"/>
          <w:sz w:val="24"/>
          <w:szCs w:val="24"/>
          <w:lang w:val="es-MX"/>
        </w:rPr>
        <w:t xml:space="preserve"> de Gobierno y Desarrollo Social, Fernando Alberto González Rojas y la autora del proyecto de grado, Laura Manuela Garzón Cantor, con el fin de realizar una revisión documental del proceso de gestión del talento humano</w:t>
      </w:r>
      <w:r w:rsidR="00181035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7EB78260" w14:textId="5FFDE253" w:rsidR="00181035" w:rsidRDefault="001A3835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En la presente entrevista la autora del proyecto de grado prepar</w:t>
      </w:r>
      <w:r w:rsidR="00087319">
        <w:rPr>
          <w:rFonts w:ascii="Times New Roman" w:hAnsi="Times New Roman" w:cs="Times New Roman"/>
          <w:sz w:val="24"/>
          <w:szCs w:val="24"/>
          <w:lang w:val="es-MX"/>
        </w:rPr>
        <w:t>ó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un listado </w:t>
      </w:r>
      <w:r w:rsidR="000E2C7D">
        <w:rPr>
          <w:rFonts w:ascii="Times New Roman" w:hAnsi="Times New Roman" w:cs="Times New Roman"/>
          <w:sz w:val="24"/>
          <w:szCs w:val="24"/>
          <w:lang w:val="es-MX"/>
        </w:rPr>
        <w:t>de los documentos que generalmente se debe tener en las entidades</w:t>
      </w:r>
      <w:r w:rsidR="00087319">
        <w:rPr>
          <w:rFonts w:ascii="Times New Roman" w:hAnsi="Times New Roman" w:cs="Times New Roman"/>
          <w:sz w:val="24"/>
          <w:szCs w:val="24"/>
          <w:lang w:val="es-MX"/>
        </w:rPr>
        <w:t xml:space="preserve"> para preguntar al secretario del Gobierno sobre la existencia</w:t>
      </w:r>
      <w:r w:rsidR="00D74408">
        <w:rPr>
          <w:rFonts w:ascii="Times New Roman" w:hAnsi="Times New Roman" w:cs="Times New Roman"/>
          <w:sz w:val="24"/>
          <w:szCs w:val="24"/>
          <w:lang w:val="es-MX"/>
        </w:rPr>
        <w:t xml:space="preserve"> y estado de la documentación en la actualidad. </w:t>
      </w:r>
    </w:p>
    <w:p w14:paraId="2AF8C0CC" w14:textId="126069D6" w:rsidR="00D74408" w:rsidRDefault="00D74408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 continuación, se presenta el listado preparado por la autora:</w:t>
      </w:r>
    </w:p>
    <w:tbl>
      <w:tblPr>
        <w:tblW w:w="85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92"/>
        <w:gridCol w:w="4856"/>
      </w:tblGrid>
      <w:tr w:rsidR="00741942" w:rsidRPr="00741942" w14:paraId="52954394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B5ABF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1. Organización y planificación del área de gestión humana.</w:t>
            </w:r>
          </w:p>
        </w:tc>
      </w:tr>
      <w:tr w:rsidR="00741942" w:rsidRPr="00741942" w14:paraId="2F87BDE1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E57B6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Planeación estratégica</w:t>
            </w:r>
          </w:p>
        </w:tc>
      </w:tr>
      <w:tr w:rsidR="00741942" w:rsidRPr="00741942" w14:paraId="5DFD532E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C35A3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Documento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259F8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Estado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2824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Observaciones</w:t>
            </w:r>
          </w:p>
        </w:tc>
      </w:tr>
      <w:tr w:rsidR="00741942" w:rsidRPr="00741942" w14:paraId="3F1AE9FE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D070B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Solicitud de permiso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40A16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3C6B5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4B947599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F7FC2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Solicitud de vacaciones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4D7B8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48810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062F420A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059BC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Políticas de área</w:t>
            </w:r>
          </w:p>
        </w:tc>
      </w:tr>
      <w:tr w:rsidR="00741942" w:rsidRPr="00741942" w14:paraId="4C0EF6A8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52AB6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Código de ética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460FC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9675B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Existe código de integridad</w:t>
            </w:r>
          </w:p>
        </w:tc>
      </w:tr>
      <w:tr w:rsidR="000163AC" w:rsidRPr="00741942" w14:paraId="5158A6FB" w14:textId="77777777" w:rsidTr="000163AC">
        <w:trPr>
          <w:trHeight w:val="56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97ABF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Política de talento humano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6EAE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F2B2F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Existe Plan Estratégico de talento humano</w:t>
            </w:r>
          </w:p>
        </w:tc>
      </w:tr>
      <w:tr w:rsidR="00741942" w:rsidRPr="00741942" w14:paraId="240A564E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ABD3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Análisis y diseño de cargos</w:t>
            </w:r>
          </w:p>
        </w:tc>
      </w:tr>
      <w:tr w:rsidR="000163AC" w:rsidRPr="00741942" w14:paraId="538D954A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DA7F5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Manual de funciones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12FA2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E, V</w:t>
            </w:r>
          </w:p>
        </w:tc>
        <w:tc>
          <w:tcPr>
            <w:tcW w:w="4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D1439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Los dos se encuentran en un mismo documento </w:t>
            </w:r>
          </w:p>
        </w:tc>
      </w:tr>
      <w:tr w:rsidR="00741942" w:rsidRPr="00741942" w14:paraId="25D3072A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A515C4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Perfil de cargo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0F0E5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E, V</w:t>
            </w:r>
          </w:p>
        </w:tc>
        <w:tc>
          <w:tcPr>
            <w:tcW w:w="4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66239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</w:p>
        </w:tc>
      </w:tr>
      <w:tr w:rsidR="00741942" w:rsidRPr="00741942" w14:paraId="7E815638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6A3A9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2. Incorporación y adaptación de las personas en la organización.</w:t>
            </w:r>
          </w:p>
        </w:tc>
      </w:tr>
      <w:tr w:rsidR="00741942" w:rsidRPr="00741942" w14:paraId="17C13282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59BA7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Reclutamiento y requisición.</w:t>
            </w:r>
          </w:p>
        </w:tc>
      </w:tr>
      <w:tr w:rsidR="000163AC" w:rsidRPr="00741942" w14:paraId="298B0C98" w14:textId="77777777" w:rsidTr="000163AC">
        <w:trPr>
          <w:trHeight w:val="11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B5AB9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proofErr w:type="spellStart"/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Requisicición</w:t>
            </w:r>
            <w:proofErr w:type="spellEnd"/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 de personal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45F92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3413F" w14:textId="7289A5D3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El </w:t>
            </w:r>
            <w:proofErr w:type="gramStart"/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Alcalde</w:t>
            </w:r>
            <w:proofErr w:type="gramEnd"/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 tiene su disponibilidad de personal para contratistas, ya que para personal de planta es por medio de la CSNC. (</w:t>
            </w:r>
            <w:r w:rsidR="007C0B65"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Exceptuando</w:t>
            </w: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 los cargos de libre </w:t>
            </w:r>
            <w:r w:rsidR="007C0B65"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nombramiento</w:t>
            </w: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 y remoción.</w:t>
            </w:r>
          </w:p>
        </w:tc>
      </w:tr>
      <w:tr w:rsidR="00741942" w:rsidRPr="00741942" w14:paraId="72A18D5F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DCB0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Convocatoria de personal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531FD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B9FE3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Se realiza por medio de la CNSC.</w:t>
            </w:r>
          </w:p>
        </w:tc>
      </w:tr>
      <w:tr w:rsidR="00741942" w:rsidRPr="00741942" w14:paraId="74DAC232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96169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Selección de personal</w:t>
            </w:r>
          </w:p>
        </w:tc>
      </w:tr>
      <w:tr w:rsidR="000163AC" w:rsidRPr="00741942" w14:paraId="1F2E53B6" w14:textId="77777777" w:rsidTr="000163AC">
        <w:trPr>
          <w:trHeight w:val="58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8FC31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Hoja de vida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F995F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BCCD7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Se maneja el formato de hoja de vida de la Función Pública DAFP.</w:t>
            </w:r>
          </w:p>
        </w:tc>
      </w:tr>
      <w:tr w:rsidR="00741942" w:rsidRPr="00741942" w14:paraId="1D6C313F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E2D68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Entrevista de selección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0C2C8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D1786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443E72BA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9EEE3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lastRenderedPageBreak/>
              <w:t>Contratación</w:t>
            </w:r>
          </w:p>
        </w:tc>
      </w:tr>
      <w:tr w:rsidR="000163AC" w:rsidRPr="00741942" w14:paraId="6EF81430" w14:textId="77777777" w:rsidTr="000163AC">
        <w:trPr>
          <w:trHeight w:val="685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1181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Formato de contrato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043BA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E, V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30373" w14:textId="3FDA8BD4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Existe para contratistas ya que el personal de planta realiza estos </w:t>
            </w:r>
            <w:r w:rsidR="007C0B65"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trámites</w:t>
            </w: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 con la Función Pública.</w:t>
            </w:r>
          </w:p>
        </w:tc>
      </w:tr>
      <w:tr w:rsidR="00741942" w:rsidRPr="00741942" w14:paraId="21D76293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B653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Socialización e inducción</w:t>
            </w:r>
          </w:p>
        </w:tc>
      </w:tr>
      <w:tr w:rsidR="000163AC" w:rsidRPr="00741942" w14:paraId="7FF91152" w14:textId="77777777" w:rsidTr="000163AC">
        <w:trPr>
          <w:trHeight w:val="6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D6895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Formato de inducción / reinducción.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20B65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C17C8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0163AC" w:rsidRPr="00741942" w14:paraId="53C10D6B" w14:textId="77777777" w:rsidTr="000163AC">
        <w:trPr>
          <w:trHeight w:val="36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A6370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Formato de comunicación interna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581DA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34A96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3DE21E4F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CB32A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3. Bienestar y desarrollo laboral</w:t>
            </w:r>
          </w:p>
        </w:tc>
      </w:tr>
      <w:tr w:rsidR="00741942" w:rsidRPr="00741942" w14:paraId="080285A0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1A48D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Capacitación y entrenamiento</w:t>
            </w:r>
          </w:p>
        </w:tc>
      </w:tr>
      <w:tr w:rsidR="000163AC" w:rsidRPr="00741942" w14:paraId="58D08A44" w14:textId="77777777" w:rsidTr="000163AC">
        <w:trPr>
          <w:trHeight w:val="396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FAC7" w14:textId="77777777" w:rsidR="00741942" w:rsidRPr="00741942" w:rsidRDefault="00741942" w:rsidP="00396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Formato de asistencia a eventos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D9236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E, V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F0D5E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07696D5A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5389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Calidad de vida laboral</w:t>
            </w:r>
          </w:p>
        </w:tc>
      </w:tr>
      <w:tr w:rsidR="000163AC" w:rsidRPr="00741942" w14:paraId="29B9397F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4BD68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Programa de incentivos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322F6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E, V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10BA9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Plan de incentivos y estímulos</w:t>
            </w:r>
          </w:p>
        </w:tc>
      </w:tr>
      <w:tr w:rsidR="000163AC" w:rsidRPr="00741942" w14:paraId="0C0277FF" w14:textId="77777777" w:rsidTr="000163AC">
        <w:trPr>
          <w:trHeight w:val="58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F9494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Plan estratégico de talento humano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3CAA2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E, V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16CA9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175DF572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23AFE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Evaluación de desempeño</w:t>
            </w:r>
          </w:p>
        </w:tc>
      </w:tr>
      <w:tr w:rsidR="000163AC" w:rsidRPr="00741942" w14:paraId="00B3ED8A" w14:textId="77777777" w:rsidTr="000163AC">
        <w:trPr>
          <w:trHeight w:val="62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DE1B8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Formato de evaluación de desempeño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9185F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8EE1F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Se maneja el formato de evaluación de desempeño de la CNSC.</w:t>
            </w:r>
          </w:p>
        </w:tc>
      </w:tr>
      <w:tr w:rsidR="00741942" w:rsidRPr="00741942" w14:paraId="1DB26956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C652F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4. Relaciones con el empleado</w:t>
            </w:r>
          </w:p>
        </w:tc>
      </w:tr>
      <w:tr w:rsidR="000163AC" w:rsidRPr="00741942" w14:paraId="2E1DEF60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FBC21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Formato paz y salvo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122CE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10EB4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0163AC" w:rsidRPr="00741942" w14:paraId="3F47C154" w14:textId="77777777" w:rsidTr="000163AC">
        <w:trPr>
          <w:trHeight w:val="24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50393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Formato entrega de puesto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7061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1FC46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0163AC" w:rsidRPr="00741942" w14:paraId="7EF882DF" w14:textId="77777777" w:rsidTr="000163AC">
        <w:trPr>
          <w:trHeight w:val="29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07A53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 xml:space="preserve">Formato de certificación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8E94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N.E.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7A817" w14:textId="77777777" w:rsidR="00741942" w:rsidRPr="00741942" w:rsidRDefault="00741942" w:rsidP="00741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741942" w:rsidRPr="00741942" w14:paraId="05A703D6" w14:textId="77777777" w:rsidTr="003961F8">
        <w:trPr>
          <w:trHeight w:val="290"/>
          <w:jc w:val="center"/>
        </w:trPr>
        <w:tc>
          <w:tcPr>
            <w:tcW w:w="8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1A36B" w14:textId="77777777" w:rsidR="00741942" w:rsidRPr="00741942" w:rsidRDefault="00741942" w:rsidP="00741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</w:pPr>
            <w:r w:rsidRPr="00741942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E: Existe, N.E.: No existe, V: Vigente</w:t>
            </w:r>
          </w:p>
        </w:tc>
      </w:tr>
    </w:tbl>
    <w:p w14:paraId="17C90199" w14:textId="77777777" w:rsidR="00741942" w:rsidRPr="00CF3A0A" w:rsidRDefault="00741942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5853A43E" w14:textId="04E2A021" w:rsidR="00CF3A0A" w:rsidRPr="00CF3A0A" w:rsidRDefault="00CF3A0A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CF3A0A">
        <w:rPr>
          <w:rFonts w:ascii="Times New Roman" w:hAnsi="Times New Roman" w:cs="Times New Roman"/>
          <w:noProof/>
          <w:sz w:val="24"/>
          <w:szCs w:val="24"/>
          <w:lang w:val="es-MX"/>
        </w:rPr>
        <w:lastRenderedPageBreak/>
        <w:drawing>
          <wp:inline distT="0" distB="0" distL="0" distR="0" wp14:anchorId="0525B8A8" wp14:editId="1329AE05">
            <wp:extent cx="4715533" cy="602064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33" cy="602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3A0A" w:rsidRPr="00CF3A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0A"/>
    <w:rsid w:val="000129A5"/>
    <w:rsid w:val="000163AC"/>
    <w:rsid w:val="00087319"/>
    <w:rsid w:val="000E2C7D"/>
    <w:rsid w:val="00181035"/>
    <w:rsid w:val="001A3835"/>
    <w:rsid w:val="001B7C8B"/>
    <w:rsid w:val="001E6F3E"/>
    <w:rsid w:val="003961F8"/>
    <w:rsid w:val="00741942"/>
    <w:rsid w:val="007C0B65"/>
    <w:rsid w:val="008365CB"/>
    <w:rsid w:val="00853714"/>
    <w:rsid w:val="00B16B6A"/>
    <w:rsid w:val="00BE2E24"/>
    <w:rsid w:val="00CF3A0A"/>
    <w:rsid w:val="00D7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227D"/>
  <w15:chartTrackingRefBased/>
  <w15:docId w15:val="{4830AEC7-DCB1-429F-A5FA-F4A9497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410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GARZON</dc:creator>
  <cp:keywords/>
  <dc:description/>
  <cp:lastModifiedBy>LAURA GARZON</cp:lastModifiedBy>
  <cp:revision>11</cp:revision>
  <dcterms:created xsi:type="dcterms:W3CDTF">2024-12-03T17:21:00Z</dcterms:created>
  <dcterms:modified xsi:type="dcterms:W3CDTF">2024-12-04T13:39:00Z</dcterms:modified>
</cp:coreProperties>
</file>